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624575" w:rsidP="00C12DEE">
      <w:pPr>
        <w:pStyle w:val="Heading3"/>
        <w:tabs>
          <w:tab w:val="left" w:pos="0"/>
        </w:tabs>
        <w:rPr>
          <w:rFonts w:ascii="Times New Roman" w:hAnsi="Times New Roman"/>
          <w:sz w:val="24"/>
          <w:szCs w:val="24"/>
        </w:rPr>
      </w:pPr>
      <w:r>
        <w:rPr>
          <w:rFonts w:ascii="Times New Roman" w:hAnsi="Times New Roman"/>
          <w:sz w:val="24"/>
          <w:szCs w:val="24"/>
        </w:rPr>
        <w:t>THURS</w:t>
      </w:r>
      <w:r w:rsidR="00305D6E">
        <w:rPr>
          <w:rFonts w:ascii="Times New Roman" w:hAnsi="Times New Roman"/>
          <w:sz w:val="24"/>
          <w:szCs w:val="24"/>
        </w:rPr>
        <w:t>DAY</w:t>
      </w:r>
      <w:r w:rsidR="003B19C2">
        <w:rPr>
          <w:rFonts w:ascii="Times New Roman" w:hAnsi="Times New Roman"/>
          <w:sz w:val="24"/>
          <w:szCs w:val="24"/>
        </w:rPr>
        <w:t xml:space="preserve">, </w:t>
      </w:r>
      <w:r w:rsidR="00527C51">
        <w:rPr>
          <w:rFonts w:ascii="Times New Roman" w:hAnsi="Times New Roman"/>
          <w:sz w:val="24"/>
          <w:szCs w:val="24"/>
        </w:rPr>
        <w:t>SEPTEMBER 1</w:t>
      </w:r>
      <w:r w:rsidR="00845FA9">
        <w:rPr>
          <w:rFonts w:ascii="Times New Roman" w:hAnsi="Times New Roman"/>
          <w:sz w:val="24"/>
          <w:szCs w:val="24"/>
        </w:rPr>
        <w:t>, 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bookmarkStart w:id="0" w:name="_GoBack"/>
      <w:bookmarkEnd w:id="0"/>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3648B5" w:rsidRPr="00527C51" w:rsidRDefault="00447CAC" w:rsidP="00527C51">
      <w:pPr>
        <w:rPr>
          <w:rFonts w:ascii="Times New Roman" w:hAnsi="Times New Roman"/>
          <w:b/>
          <w:sz w:val="22"/>
          <w:szCs w:val="22"/>
        </w:rPr>
      </w:pPr>
      <w:r w:rsidRPr="001860F4">
        <w:rPr>
          <w:rFonts w:ascii="Times New Roman" w:hAnsi="Times New Roman"/>
          <w:b/>
          <w:sz w:val="22"/>
          <w:szCs w:val="22"/>
        </w:rPr>
        <w:t>Program Updates</w:t>
      </w:r>
      <w:r w:rsidR="003648B5" w:rsidRPr="00527C51">
        <w:rPr>
          <w:rFonts w:ascii="Times New Roman" w:hAnsi="Times New Roman"/>
          <w:bCs/>
          <w:sz w:val="24"/>
        </w:rPr>
        <w:t xml:space="preserve">  </w:t>
      </w:r>
    </w:p>
    <w:p w:rsidR="00F261D1" w:rsidRDefault="00F261D1" w:rsidP="004811BD">
      <w:pPr>
        <w:widowControl/>
        <w:autoSpaceDE/>
        <w:autoSpaceDN/>
        <w:adjustRightInd/>
        <w:jc w:val="both"/>
        <w:rPr>
          <w:rFonts w:ascii="Times New Roman" w:hAnsi="Times New Roman"/>
          <w:b/>
          <w:bCs/>
          <w:sz w:val="22"/>
          <w:szCs w:val="22"/>
        </w:rPr>
      </w:pPr>
    </w:p>
    <w:p w:rsidR="003648B5" w:rsidRDefault="003648B5" w:rsidP="003648B5">
      <w:pPr>
        <w:widowControl/>
        <w:autoSpaceDE/>
        <w:autoSpaceDN/>
        <w:adjustRightInd/>
        <w:jc w:val="both"/>
        <w:rPr>
          <w:rFonts w:ascii="Times New Roman" w:hAnsi="Times New Roman"/>
          <w:b/>
          <w:bCs/>
          <w:sz w:val="22"/>
          <w:szCs w:val="22"/>
        </w:rPr>
      </w:pPr>
      <w:r>
        <w:rPr>
          <w:rFonts w:ascii="Times New Roman" w:hAnsi="Times New Roman"/>
          <w:b/>
          <w:bCs/>
          <w:sz w:val="22"/>
          <w:szCs w:val="22"/>
        </w:rPr>
        <w:t>New</w:t>
      </w:r>
      <w:r w:rsidRPr="004811BD">
        <w:rPr>
          <w:rFonts w:ascii="Times New Roman" w:hAnsi="Times New Roman"/>
          <w:b/>
          <w:bCs/>
          <w:sz w:val="22"/>
          <w:szCs w:val="22"/>
        </w:rPr>
        <w:t xml:space="preserve"> Business</w:t>
      </w:r>
    </w:p>
    <w:p w:rsidR="003648B5" w:rsidRDefault="003648B5" w:rsidP="003648B5">
      <w:pPr>
        <w:widowControl/>
        <w:autoSpaceDE/>
        <w:autoSpaceDN/>
        <w:adjustRightInd/>
        <w:jc w:val="both"/>
        <w:rPr>
          <w:rFonts w:ascii="Times New Roman" w:hAnsi="Times New Roman"/>
          <w:b/>
          <w:bCs/>
          <w:sz w:val="22"/>
          <w:szCs w:val="22"/>
        </w:rPr>
      </w:pPr>
    </w:p>
    <w:p w:rsidR="00527C51" w:rsidRDefault="00527C51" w:rsidP="00527C51">
      <w:pPr>
        <w:pStyle w:val="ListParagraph"/>
        <w:widowControl/>
        <w:numPr>
          <w:ilvl w:val="0"/>
          <w:numId w:val="37"/>
        </w:numPr>
        <w:autoSpaceDE/>
        <w:autoSpaceDN/>
        <w:adjustRightInd/>
        <w:jc w:val="both"/>
        <w:rPr>
          <w:rFonts w:ascii="Times New Roman" w:hAnsi="Times New Roman"/>
          <w:bCs/>
          <w:sz w:val="24"/>
        </w:rPr>
      </w:pPr>
      <w:r w:rsidRPr="00527C51">
        <w:rPr>
          <w:rFonts w:ascii="Times New Roman" w:hAnsi="Times New Roman"/>
          <w:bCs/>
          <w:sz w:val="24"/>
        </w:rPr>
        <w:t>That the Advisory Board consider rulemaking to amend Section 703 of the Scholarship and Grant Program Rules to add certain Cambridge University courses as equivalents in the TOPS core curriculum for graduates of 2018 and later and to add certain Cambridge University courses as honors courses that may be graded on a 5.0 scale for graduates of 2018 and later.</w:t>
      </w:r>
    </w:p>
    <w:p w:rsidR="00527C51" w:rsidRPr="00527C51" w:rsidRDefault="00527C51" w:rsidP="00527C51">
      <w:pPr>
        <w:pStyle w:val="ListParagraph"/>
        <w:widowControl/>
        <w:autoSpaceDE/>
        <w:autoSpaceDN/>
        <w:adjustRightInd/>
        <w:ind w:left="870"/>
        <w:jc w:val="both"/>
        <w:rPr>
          <w:rFonts w:ascii="Times New Roman" w:hAnsi="Times New Roman"/>
          <w:bCs/>
          <w:sz w:val="24"/>
        </w:rPr>
      </w:pPr>
    </w:p>
    <w:p w:rsidR="00527C51" w:rsidRPr="00527C51" w:rsidRDefault="00527C51" w:rsidP="00527C51">
      <w:pPr>
        <w:pStyle w:val="ListParagraph"/>
        <w:widowControl/>
        <w:numPr>
          <w:ilvl w:val="0"/>
          <w:numId w:val="37"/>
        </w:numPr>
        <w:autoSpaceDE/>
        <w:autoSpaceDN/>
        <w:adjustRightInd/>
        <w:jc w:val="both"/>
        <w:rPr>
          <w:rFonts w:ascii="Times New Roman" w:hAnsi="Times New Roman"/>
          <w:bCs/>
          <w:sz w:val="24"/>
        </w:rPr>
      </w:pPr>
      <w:r w:rsidRPr="00527C51">
        <w:rPr>
          <w:rFonts w:ascii="Times New Roman" w:hAnsi="Times New Roman"/>
          <w:bCs/>
          <w:sz w:val="24"/>
        </w:rPr>
        <w:t>That the Advisory Board consider the attached requests for exception to the TOPS regulatory provisions that require students to remain continuously enrolled and to earn the annual credit hours required during the academic year.</w:t>
      </w:r>
    </w:p>
    <w:p w:rsidR="00527C51" w:rsidRPr="00845FA9" w:rsidRDefault="00527C51" w:rsidP="00527C51">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483F"/>
    <w:multiLevelType w:val="hybridMultilevel"/>
    <w:tmpl w:val="A3C687AA"/>
    <w:lvl w:ilvl="0" w:tplc="4170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492"/>
    <w:multiLevelType w:val="hybridMultilevel"/>
    <w:tmpl w:val="190AD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31E22"/>
    <w:multiLevelType w:val="hybridMultilevel"/>
    <w:tmpl w:val="570E1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2EC7455"/>
    <w:multiLevelType w:val="hybridMultilevel"/>
    <w:tmpl w:val="603A2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F6786"/>
    <w:multiLevelType w:val="hybridMultilevel"/>
    <w:tmpl w:val="E794C3C8"/>
    <w:lvl w:ilvl="0" w:tplc="88802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D85CC1"/>
    <w:multiLevelType w:val="hybridMultilevel"/>
    <w:tmpl w:val="2A648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F280B"/>
    <w:multiLevelType w:val="hybridMultilevel"/>
    <w:tmpl w:val="F852149E"/>
    <w:lvl w:ilvl="0" w:tplc="966075D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17"/>
  </w:num>
  <w:num w:numId="4">
    <w:abstractNumId w:val="4"/>
  </w:num>
  <w:num w:numId="5">
    <w:abstractNumId w:val="16"/>
  </w:num>
  <w:num w:numId="6">
    <w:abstractNumId w:val="2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35"/>
  </w:num>
  <w:num w:numId="17">
    <w:abstractNumId w:val="24"/>
  </w:num>
  <w:num w:numId="18">
    <w:abstractNumId w:val="8"/>
  </w:num>
  <w:num w:numId="19">
    <w:abstractNumId w:val="9"/>
  </w:num>
  <w:num w:numId="20">
    <w:abstractNumId w:val="3"/>
  </w:num>
  <w:num w:numId="21">
    <w:abstractNumId w:val="10"/>
  </w:num>
  <w:num w:numId="22">
    <w:abstractNumId w:val="15"/>
  </w:num>
  <w:num w:numId="23">
    <w:abstractNumId w:val="11"/>
  </w:num>
  <w:num w:numId="24">
    <w:abstractNumId w:val="33"/>
  </w:num>
  <w:num w:numId="25">
    <w:abstractNumId w:val="1"/>
  </w:num>
  <w:num w:numId="26">
    <w:abstractNumId w:val="32"/>
  </w:num>
  <w:num w:numId="27">
    <w:abstractNumId w:val="7"/>
  </w:num>
  <w:num w:numId="28">
    <w:abstractNumId w:val="2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6"/>
  </w:num>
  <w:num w:numId="33">
    <w:abstractNumId w:val="22"/>
  </w:num>
  <w:num w:numId="34">
    <w:abstractNumId w:val="13"/>
  </w:num>
  <w:num w:numId="35">
    <w:abstractNumId w:val="25"/>
  </w:num>
  <w:num w:numId="36">
    <w:abstractNumId w:val="2"/>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8B5"/>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03F"/>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27C51"/>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1566"/>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4F0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5932AF1"/>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60743214">
      <w:bodyDiv w:val="1"/>
      <w:marLeft w:val="0"/>
      <w:marRight w:val="0"/>
      <w:marTop w:val="0"/>
      <w:marBottom w:val="0"/>
      <w:divBdr>
        <w:top w:val="none" w:sz="0" w:space="0" w:color="auto"/>
        <w:left w:val="none" w:sz="0" w:space="0" w:color="auto"/>
        <w:bottom w:val="none" w:sz="0" w:space="0" w:color="auto"/>
        <w:right w:val="none" w:sz="0" w:space="0" w:color="auto"/>
      </w:divBdr>
      <w:divsChild>
        <w:div w:id="281109459">
          <w:marLeft w:val="720"/>
          <w:marRight w:val="0"/>
          <w:marTop w:val="0"/>
          <w:marBottom w:val="0"/>
          <w:divBdr>
            <w:top w:val="none" w:sz="0" w:space="0" w:color="auto"/>
            <w:left w:val="none" w:sz="0" w:space="0" w:color="auto"/>
            <w:bottom w:val="none" w:sz="0" w:space="0" w:color="auto"/>
            <w:right w:val="none" w:sz="0" w:space="0" w:color="auto"/>
          </w:divBdr>
        </w:div>
        <w:div w:id="914820359">
          <w:marLeft w:val="720"/>
          <w:marRight w:val="0"/>
          <w:marTop w:val="0"/>
          <w:marBottom w:val="0"/>
          <w:divBdr>
            <w:top w:val="none" w:sz="0" w:space="0" w:color="auto"/>
            <w:left w:val="none" w:sz="0" w:space="0" w:color="auto"/>
            <w:bottom w:val="none" w:sz="0" w:space="0" w:color="auto"/>
            <w:right w:val="none" w:sz="0" w:space="0" w:color="auto"/>
          </w:divBdr>
        </w:div>
      </w:divsChild>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9CFF-0B93-4F58-BE92-69ABE0E6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2019-03-14T14:47:00Z</cp:lastPrinted>
  <dcterms:created xsi:type="dcterms:W3CDTF">2019-08-27T21:35:00Z</dcterms:created>
  <dcterms:modified xsi:type="dcterms:W3CDTF">2019-08-27T21:35:00Z</dcterms:modified>
</cp:coreProperties>
</file>