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1615440</wp:posOffset>
                </wp:positionH>
                <wp:positionV relativeFrom="paragraph">
                  <wp:posOffset>29210</wp:posOffset>
                </wp:positionV>
                <wp:extent cx="528828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FE" w:rsidRPr="00554C85" w:rsidRDefault="00064DFE" w:rsidP="0006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4DFE" w:rsidRPr="00554C85" w:rsidRDefault="00064DFE" w:rsidP="0006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4DFE" w:rsidRDefault="00064DFE" w:rsidP="0006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Louisiana Achieving a Better Life Experience (ABLE) </w:t>
                            </w:r>
                            <w:r w:rsidR="000D05CD">
                              <w:rPr>
                                <w:rFonts w:ascii="Arial" w:hAnsi="Arial" w:cs="Arial"/>
                                <w:b/>
                              </w:rPr>
                              <w:t xml:space="preserve">Account Advisory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Council</w:t>
                            </w:r>
                          </w:p>
                          <w:p w:rsidR="00064DFE" w:rsidRPr="00554C85" w:rsidRDefault="00064DFE" w:rsidP="0006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 1, 2018</w:t>
                            </w:r>
                          </w:p>
                          <w:p w:rsidR="00064DFE" w:rsidRPr="00554C85" w:rsidRDefault="00064DFE" w:rsidP="0006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4DFE" w:rsidRDefault="00064DFE" w:rsidP="00064DF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Joint Meeting of the Louisiana Office of Student Financial Assistance (LOSFA) Advisory Board and the Louisiana Achieving a Better Life Experience (ABLE) </w:t>
                            </w:r>
                            <w:r w:rsidR="000D05CD">
                              <w:rPr>
                                <w:rFonts w:ascii="Arial" w:hAnsi="Arial" w:cs="Arial"/>
                              </w:rPr>
                              <w:t xml:space="preserve">Account Advisory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March 1, 2018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 xml:space="preserve">at 10:18 a.m.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Building in Baton Rouge, Louisiana.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was called to order by Ann Smith, Chair,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LOSFA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Advisory Board.</w:t>
                            </w:r>
                          </w:p>
                          <w:p w:rsidR="00064DFE" w:rsidRPr="00554C85" w:rsidRDefault="00064DFE" w:rsidP="00064DFE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he roll</w:t>
                            </w:r>
                            <w:r w:rsidR="00AC0559">
                              <w:rPr>
                                <w:rFonts w:ascii="Arial" w:hAnsi="Arial" w:cs="Arial"/>
                              </w:rPr>
                              <w:t xml:space="preserve">s were called 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quorums established for the LOSFA Advisory Board and the Louisiana ABLE</w:t>
                            </w:r>
                            <w:r w:rsidR="000D05CD">
                              <w:rPr>
                                <w:rFonts w:ascii="Arial" w:hAnsi="Arial" w:cs="Arial"/>
                              </w:rPr>
                              <w:t xml:space="preserve"> Account Advisory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Council. </w:t>
                            </w:r>
                          </w:p>
                          <w:p w:rsidR="000D05CD" w:rsidRDefault="00064DFE" w:rsidP="008A627B">
                            <w:pPr>
                              <w:ind w:left="4320" w:hanging="432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</w:t>
                            </w:r>
                            <w:r w:rsidR="00EF1CA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Louisiana ABLE </w:t>
                            </w:r>
                            <w:r w:rsidR="000D05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Account </w:t>
                            </w:r>
                          </w:p>
                          <w:p w:rsidR="00064DFE" w:rsidRDefault="000D05CD" w:rsidP="000D05CD">
                            <w:pPr>
                              <w:ind w:left="4320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Advisory </w:t>
                            </w:r>
                            <w:r w:rsidR="00064DF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Council</w:t>
                            </w:r>
                          </w:p>
                          <w:p w:rsidR="00064DF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="00EF1CA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proofErr w:type="spellStart"/>
                            <w:r w:rsidR="00EF1C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proofErr w:type="spellEnd"/>
                          </w:p>
                          <w:p w:rsidR="00EF1CA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 xml:space="preserve">Jeff </w:t>
                            </w:r>
                            <w:proofErr w:type="spellStart"/>
                            <w:r w:rsidR="00EF1CAE">
                              <w:rPr>
                                <w:rFonts w:ascii="Arial" w:hAnsi="Arial" w:cs="Arial"/>
                              </w:rPr>
                              <w:t>Arsenaux</w:t>
                            </w:r>
                            <w:proofErr w:type="spellEnd"/>
                            <w:r w:rsidR="00EF1CAE">
                              <w:rPr>
                                <w:rFonts w:ascii="Arial" w:hAnsi="Arial" w:cs="Arial"/>
                              </w:rPr>
                              <w:t xml:space="preserve"> – Proxy for Kelly </w:t>
                            </w:r>
                            <w:proofErr w:type="spellStart"/>
                            <w:r w:rsidR="00EF1CAE">
                              <w:rPr>
                                <w:rFonts w:ascii="Arial" w:hAnsi="Arial" w:cs="Arial"/>
                              </w:rPr>
                              <w:t>Serett</w:t>
                            </w:r>
                            <w:proofErr w:type="spellEnd"/>
                          </w:p>
                          <w:p w:rsidR="00064DFE" w:rsidRPr="00EF1CAE" w:rsidRDefault="00EF1CA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John Broussard</w:t>
                            </w:r>
                            <w:r w:rsidR="00064DFE"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64DFE" w:rsidRPr="00894D56" w:rsidRDefault="00EF1CA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Kristi Lawson – Proxy for Denise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  <w:t>April Dunn</w:t>
                            </w:r>
                          </w:p>
                          <w:p w:rsidR="00EF1CAE" w:rsidRDefault="00EF1CAE" w:rsidP="00EF1CAE">
                            <w:pPr>
                              <w:tabs>
                                <w:tab w:val="left" w:pos="4320"/>
                                <w:tab w:val="left" w:pos="531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Sharon Hennessy</w:t>
                            </w:r>
                          </w:p>
                          <w:p w:rsidR="00064DFE" w:rsidRPr="00554C85" w:rsidRDefault="00EF1CA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Bambi Polotzola</w:t>
                            </w:r>
                          </w:p>
                          <w:p w:rsidR="00EF1CAE" w:rsidRDefault="00EF1CAE" w:rsidP="00EF1CAE">
                            <w:pPr>
                              <w:tabs>
                                <w:tab w:val="left" w:pos="4320"/>
                                <w:tab w:val="left" w:pos="531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 A. Smith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Derek White</w:t>
                            </w:r>
                          </w:p>
                          <w:p w:rsidR="00064DFE" w:rsidRPr="00554C85" w:rsidRDefault="00064DFE" w:rsidP="00EF1C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64DFE" w:rsidRPr="00554C85" w:rsidRDefault="00064DFE" w:rsidP="00064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64DFE" w:rsidRPr="00554C85" w:rsidRDefault="00064DFE" w:rsidP="00064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4DFE" w:rsidRPr="00554C85" w:rsidRDefault="00064DFE" w:rsidP="00064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4DFE" w:rsidRPr="00EA231C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EF1CA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Absent</w:t>
                            </w:r>
                            <w:proofErr w:type="spellEnd"/>
                          </w:p>
                          <w:p w:rsidR="00064DF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>Sam Beech*</w:t>
                            </w:r>
                            <w:r w:rsidRPr="00EA2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F1CA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>Senator Dan Claitor</w:t>
                            </w:r>
                          </w:p>
                          <w:p w:rsidR="00EF1CA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Armond Duncan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>Representative Franklin Foil</w:t>
                            </w:r>
                          </w:p>
                          <w:p w:rsidR="00064DF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>Brooks Lewis</w:t>
                            </w:r>
                          </w:p>
                          <w:p w:rsidR="009F7C44" w:rsidRPr="00EF1CAE" w:rsidRDefault="00064DFE" w:rsidP="00EF1CAE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  <w:r w:rsidR="00EF1CAE">
                              <w:rPr>
                                <w:rFonts w:ascii="Arial" w:hAnsi="Arial" w:cs="Arial"/>
                              </w:rPr>
                              <w:tab/>
                              <w:t>Mark Martin</w:t>
                            </w:r>
                            <w:r w:rsidR="007D593B"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D593B" w:rsidRDefault="007D593B"/>
                          <w:p w:rsidR="007D593B" w:rsidRPr="00EF1CAE" w:rsidRDefault="00EF1CA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F1CAE">
                              <w:rPr>
                                <w:rFonts w:ascii="Arial" w:hAnsi="Arial" w:cs="Arial"/>
                                <w:i/>
                              </w:rPr>
                              <w:t>*Joined via Conference Call</w:t>
                            </w:r>
                          </w:p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2pt;margin-top:2.3pt;width:416.4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1KeAIAAFoFAAAOAAAAZHJzL2Uyb0RvYy54bWysVEtv2zAMvg/YfxB0X51HH2lQp8hadBhQ&#10;tMXaoWdFlhJjkqhJTOzs15eSnTTrdumwi02RHynyI6mLy9YatlEh1uBKPjwacKachKp2y5J/f7r5&#10;NOEsonCVMOBUybcq8svZxw8XjZ+qEazAVCowCuLitPElXyH6aVFEuVJWxCPwypFRQ7AC6RiWRRVE&#10;Q9GtKUaDwWnRQKh8AKliJO11Z+SzHF9rJfFe66iQmZJTbpi/IX8X6VvMLsR0GYRf1bJPQ/xDFlbU&#10;ji7dh7oWKNg61H+EsrUMEEHjkQRbgNa1VLkGqmY4eFPN40p4lWshcqLf0xT/X1h5t3kIrK5KPubM&#10;CUstelItss/QsnFip/FxSqBHTzBsSU1d3ukjKVPRrQ42/akcRnbiebvnNgWTpDwZTSajCZkk2U7P&#10;zofj0UmKU7y6+xDxiwLLklDyQM3LnIrNbcQOuoOk2xzc1MbkBhr3m4JidhqVJ6D3TpV0GWcJt0Yl&#10;L+O+KU0M5MSTIs+eujKBbQRNjZBSOcw157iETihNd7/Hsccn1y6r9zjvPfLN4HDvbGsHIbP0Ju3q&#10;xy5l3eGJ6oO6k4jtou07vIBqSw0O0C1I9PKmpibciogPItBGUONoy/GePtpAU3LoJc5WEH79TZ/w&#10;NKhk5ayhDSt5/LkWQXFmvjoa4fPh8XFayXw4Pjkb0SEcWhaHFre2V0DtGNJ74mUWEx7NTtQB7DM9&#10;BvN0K5mEk3R3yXEnXmG39/SYSDWfZxAtoRd46x69TKETvWnEntpnEXw/h0gjfAe7XRTTN+PYYZOn&#10;g/kaQdd5VhPBHas98bTAedr7xya9EIfnjHp9EmcvAAAA//8DAFBLAwQUAAYACAAAACEAqHQCKd4A&#10;AAALAQAADwAAAGRycy9kb3ducmV2LnhtbEyPS0/DMBCE70j8B2uRuNF1I/dBiFMhEFcQ5SFxc+Nt&#10;EhGvo9htwr/HOcFtVjOa+bbYTa4TZxpC61nDciFBEFfetlxreH97utmCCNGwNZ1n0vBDAXbl5UVh&#10;cutHfqXzPtYilXDIjYYmxj5HDFVDzoSF74mTd/SDMzGdQ412MGMqdx1mUq7RmZbTQmN6emio+t6f&#10;nIaP5+PXp5Iv9aNb9aOfJLK7Ra2vr6b7OxCRpvgXhhk/oUOZmA7+xDaITkO2UipFNag1iNmX200G&#10;4jCrjVoClgX+/6H8BQAA//8DAFBLAQItABQABgAIAAAAIQC2gziS/gAAAOEBAAATAAAAAAAAAAAA&#10;AAAAAAAAAABbQ29udGVudF9UeXBlc10ueG1sUEsBAi0AFAAGAAgAAAAhADj9If/WAAAAlAEAAAsA&#10;AAAAAAAAAAAAAAAALwEAAF9yZWxzLy5yZWxzUEsBAi0AFAAGAAgAAAAhAGLf3Up4AgAAWgUAAA4A&#10;AAAAAAAAAAAAAAAALgIAAGRycy9lMm9Eb2MueG1sUEsBAi0AFAAGAAgAAAAhAKh0AineAAAACwEA&#10;AA8AAAAAAAAAAAAAAAAA0gQAAGRycy9kb3ducmV2LnhtbFBLBQYAAAAABAAEAPMAAADdBQAAAAA=&#10;" filled="f" stroked="f">
                <v:textbox>
                  <w:txbxContent>
                    <w:p w:rsidR="00064DFE" w:rsidRPr="00554C85" w:rsidRDefault="00064DFE" w:rsidP="00064D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4DFE" w:rsidRPr="00554C85" w:rsidRDefault="00064DFE" w:rsidP="00064D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4DFE" w:rsidRDefault="00064DFE" w:rsidP="00064D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Louisiana Achieving a Better Life Experience (ABLE) </w:t>
                      </w:r>
                      <w:r w:rsidR="000D05CD">
                        <w:rPr>
                          <w:rFonts w:ascii="Arial" w:hAnsi="Arial" w:cs="Arial"/>
                          <w:b/>
                        </w:rPr>
                        <w:t xml:space="preserve">Account Advisory </w:t>
                      </w:r>
                      <w:r>
                        <w:rPr>
                          <w:rFonts w:ascii="Arial" w:hAnsi="Arial" w:cs="Arial"/>
                          <w:b/>
                        </w:rPr>
                        <w:t>Council</w:t>
                      </w:r>
                    </w:p>
                    <w:p w:rsidR="00064DFE" w:rsidRPr="00554C85" w:rsidRDefault="00064DFE" w:rsidP="00064D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 1, 2018</w:t>
                      </w:r>
                    </w:p>
                    <w:p w:rsidR="00064DFE" w:rsidRPr="00554C85" w:rsidRDefault="00064DFE" w:rsidP="00064D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4DFE" w:rsidRDefault="00064DFE" w:rsidP="00064DF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A Joint Meeting of the Louisiana Office of Student Financial Assistance (LOSFA) Advisory Board and the Louisiana Achieving a Better Life Experience (ABLE) </w:t>
                      </w:r>
                      <w:r w:rsidR="000D05CD">
                        <w:rPr>
                          <w:rFonts w:ascii="Arial" w:hAnsi="Arial" w:cs="Arial"/>
                        </w:rPr>
                        <w:t xml:space="preserve">Account Advisory </w:t>
                      </w:r>
                      <w:r>
                        <w:rPr>
                          <w:rFonts w:ascii="Arial" w:hAnsi="Arial" w:cs="Arial"/>
                        </w:rPr>
                        <w:t>Council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March 1, 2018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EF1CAE">
                        <w:rPr>
                          <w:rFonts w:ascii="Arial" w:hAnsi="Arial" w:cs="Arial"/>
                        </w:rPr>
                        <w:t xml:space="preserve">at 10:18 a.m.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Building in Baton Rouge, Louisiana.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</w:rPr>
                        <w:t xml:space="preserve">was called to order by Ann Smith, Chair,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LOSFA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Advisory Board.</w:t>
                      </w:r>
                    </w:p>
                    <w:p w:rsidR="00064DFE" w:rsidRPr="00554C85" w:rsidRDefault="00064DFE" w:rsidP="00064DFE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T</w:t>
                      </w:r>
                      <w:r w:rsidRPr="00554C85">
                        <w:rPr>
                          <w:rFonts w:ascii="Arial" w:hAnsi="Arial" w:cs="Arial"/>
                        </w:rPr>
                        <w:t>he roll</w:t>
                      </w:r>
                      <w:r w:rsidR="00AC0559">
                        <w:rPr>
                          <w:rFonts w:ascii="Arial" w:hAnsi="Arial" w:cs="Arial"/>
                        </w:rPr>
                        <w:t xml:space="preserve">s were called with </w:t>
                      </w:r>
                      <w:r>
                        <w:rPr>
                          <w:rFonts w:ascii="Arial" w:hAnsi="Arial" w:cs="Arial"/>
                        </w:rPr>
                        <w:t>quorums established for the LOSFA Advisory Board and the Louisiana ABLE</w:t>
                      </w:r>
                      <w:r w:rsidR="000D05CD">
                        <w:rPr>
                          <w:rFonts w:ascii="Arial" w:hAnsi="Arial" w:cs="Arial"/>
                        </w:rPr>
                        <w:t xml:space="preserve"> Account Advisory</w:t>
                      </w:r>
                      <w:r>
                        <w:rPr>
                          <w:rFonts w:ascii="Arial" w:hAnsi="Arial" w:cs="Arial"/>
                        </w:rPr>
                        <w:t xml:space="preserve"> Council. </w:t>
                      </w:r>
                    </w:p>
                    <w:p w:rsidR="000D05CD" w:rsidRDefault="00064DFE" w:rsidP="008A627B">
                      <w:pPr>
                        <w:ind w:left="4320" w:hanging="432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</w:t>
                      </w:r>
                      <w:r w:rsidR="00EF1CA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Louisiana ABLE </w:t>
                      </w:r>
                      <w:r w:rsidR="000D05C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Account </w:t>
                      </w:r>
                    </w:p>
                    <w:p w:rsidR="00064DFE" w:rsidRDefault="000D05CD" w:rsidP="000D05CD">
                      <w:pPr>
                        <w:ind w:left="4320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Advisory </w:t>
                      </w:r>
                      <w:r w:rsidR="00064DFE">
                        <w:rPr>
                          <w:rFonts w:ascii="Arial" w:hAnsi="Arial" w:cs="Arial"/>
                          <w:b/>
                          <w:u w:val="single"/>
                        </w:rPr>
                        <w:t>Council</w:t>
                      </w:r>
                    </w:p>
                    <w:p w:rsidR="00064DF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="00EF1CAE">
                        <w:rPr>
                          <w:rFonts w:ascii="Arial" w:hAnsi="Arial" w:cs="Arial"/>
                          <w:b/>
                        </w:rPr>
                        <w:tab/>
                      </w:r>
                      <w:proofErr w:type="spellStart"/>
                      <w:r w:rsidR="00EF1CAE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proofErr w:type="spellEnd"/>
                    </w:p>
                    <w:p w:rsidR="00EF1CA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="00EF1CAE">
                        <w:rPr>
                          <w:rFonts w:ascii="Arial" w:hAnsi="Arial" w:cs="Arial"/>
                        </w:rPr>
                        <w:tab/>
                        <w:t xml:space="preserve">Jeff </w:t>
                      </w:r>
                      <w:proofErr w:type="spellStart"/>
                      <w:r w:rsidR="00EF1CAE">
                        <w:rPr>
                          <w:rFonts w:ascii="Arial" w:hAnsi="Arial" w:cs="Arial"/>
                        </w:rPr>
                        <w:t>Arsenaux</w:t>
                      </w:r>
                      <w:proofErr w:type="spellEnd"/>
                      <w:r w:rsidR="00EF1CAE">
                        <w:rPr>
                          <w:rFonts w:ascii="Arial" w:hAnsi="Arial" w:cs="Arial"/>
                        </w:rPr>
                        <w:t xml:space="preserve"> – Proxy for Kelly </w:t>
                      </w:r>
                      <w:proofErr w:type="spellStart"/>
                      <w:r w:rsidR="00EF1CAE">
                        <w:rPr>
                          <w:rFonts w:ascii="Arial" w:hAnsi="Arial" w:cs="Arial"/>
                        </w:rPr>
                        <w:t>Serett</w:t>
                      </w:r>
                      <w:proofErr w:type="spellEnd"/>
                    </w:p>
                    <w:p w:rsidR="00064DFE" w:rsidRPr="00EF1CAE" w:rsidRDefault="00EF1CA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Shan Davis</w:t>
                      </w:r>
                      <w:r>
                        <w:rPr>
                          <w:rFonts w:ascii="Arial" w:hAnsi="Arial" w:cs="Arial"/>
                        </w:rPr>
                        <w:tab/>
                        <w:t>John Broussard</w:t>
                      </w:r>
                      <w:r w:rsidR="00064DFE" w:rsidRPr="0055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64DFE" w:rsidRPr="00894D56" w:rsidRDefault="00EF1CA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Kristi Lawson – Proxy for 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ab/>
                        <w:t>April Dunn</w:t>
                      </w:r>
                    </w:p>
                    <w:p w:rsidR="00EF1CAE" w:rsidRDefault="00EF1CAE" w:rsidP="00EF1CAE">
                      <w:pPr>
                        <w:tabs>
                          <w:tab w:val="left" w:pos="4320"/>
                          <w:tab w:val="left" w:pos="531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  <w:r>
                        <w:rPr>
                          <w:rFonts w:ascii="Arial" w:hAnsi="Arial" w:cs="Arial"/>
                        </w:rPr>
                        <w:tab/>
                        <w:t>Sharon Hennessy</w:t>
                      </w:r>
                    </w:p>
                    <w:p w:rsidR="00064DFE" w:rsidRPr="00554C85" w:rsidRDefault="00EF1CA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  <w:t>Bambi Polotzola</w:t>
                      </w:r>
                    </w:p>
                    <w:p w:rsidR="00EF1CAE" w:rsidRDefault="00EF1CAE" w:rsidP="00EF1CAE">
                      <w:pPr>
                        <w:tabs>
                          <w:tab w:val="left" w:pos="4320"/>
                          <w:tab w:val="left" w:pos="531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 A. Smith</w:t>
                      </w:r>
                      <w:r>
                        <w:rPr>
                          <w:rFonts w:ascii="Arial" w:hAnsi="Arial" w:cs="Arial"/>
                        </w:rPr>
                        <w:tab/>
                        <w:t>Derek White</w:t>
                      </w:r>
                    </w:p>
                    <w:p w:rsidR="00064DFE" w:rsidRPr="00554C85" w:rsidRDefault="00064DFE" w:rsidP="00EF1C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64DFE" w:rsidRPr="00554C85" w:rsidRDefault="00064DFE" w:rsidP="00064DFE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064DFE" w:rsidRPr="00554C85" w:rsidRDefault="00064DFE" w:rsidP="00064D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64DFE" w:rsidRPr="00554C85" w:rsidRDefault="00064DFE" w:rsidP="00064D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64DFE" w:rsidRPr="00EA231C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EF1CAE">
                        <w:rPr>
                          <w:rFonts w:ascii="Arial" w:hAnsi="Arial" w:cs="Arial"/>
                          <w:b/>
                          <w:u w:val="single"/>
                        </w:rPr>
                        <w:t>Absent</w:t>
                      </w:r>
                      <w:proofErr w:type="spellEnd"/>
                    </w:p>
                    <w:p w:rsidR="00064DF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Amy Cable</w:t>
                      </w:r>
                      <w:r w:rsidR="00EF1CAE">
                        <w:rPr>
                          <w:rFonts w:ascii="Arial" w:hAnsi="Arial" w:cs="Arial"/>
                        </w:rPr>
                        <w:tab/>
                        <w:t>Sam Beech*</w:t>
                      </w:r>
                      <w:r w:rsidRPr="00EA23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F1CA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  <w:r w:rsidR="00EF1CAE">
                        <w:rPr>
                          <w:rFonts w:ascii="Arial" w:hAnsi="Arial" w:cs="Arial"/>
                        </w:rPr>
                        <w:tab/>
                        <w:t>Senator Dan Claitor</w:t>
                      </w:r>
                    </w:p>
                    <w:p w:rsidR="00EF1CA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Armond Duncan</w:t>
                      </w:r>
                      <w:r w:rsidR="00EF1CAE">
                        <w:rPr>
                          <w:rFonts w:ascii="Arial" w:hAnsi="Arial" w:cs="Arial"/>
                        </w:rPr>
                        <w:tab/>
                        <w:t>Representative Franklin Foil</w:t>
                      </w:r>
                    </w:p>
                    <w:p w:rsidR="00064DF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  <w:r w:rsidR="00EF1CAE">
                        <w:rPr>
                          <w:rFonts w:ascii="Arial" w:hAnsi="Arial" w:cs="Arial"/>
                        </w:rPr>
                        <w:tab/>
                        <w:t>Brooks Lewis</w:t>
                      </w:r>
                    </w:p>
                    <w:p w:rsidR="009F7C44" w:rsidRPr="00EF1CAE" w:rsidRDefault="00064DFE" w:rsidP="00EF1CAE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  <w:r w:rsidR="00EF1CAE">
                        <w:rPr>
                          <w:rFonts w:ascii="Arial" w:hAnsi="Arial" w:cs="Arial"/>
                        </w:rPr>
                        <w:tab/>
                        <w:t>Mark Martin</w:t>
                      </w:r>
                      <w:r w:rsidR="007D593B"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7D593B" w:rsidRDefault="007D593B"/>
                    <w:p w:rsidR="007D593B" w:rsidRPr="00EF1CAE" w:rsidRDefault="00EF1CA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EF1CAE">
                        <w:rPr>
                          <w:rFonts w:ascii="Arial" w:hAnsi="Arial" w:cs="Arial"/>
                          <w:i/>
                        </w:rPr>
                        <w:t>*Joined via Conference Call</w:t>
                      </w:r>
                    </w:p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3F2ECF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</w:t>
      </w:r>
      <w:r>
        <w:lastRenderedPageBreak/>
        <w:t>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0B5173" w:rsidRDefault="008904DA">
      <w:pPr>
        <w:pStyle w:val="BodyText"/>
        <w:spacing w:before="1"/>
        <w:ind w:left="624" w:right="8286" w:hanging="2"/>
        <w:jc w:val="center"/>
      </w:pPr>
      <w:r>
        <w:t>Sha</w:t>
      </w:r>
      <w:r>
        <w:lastRenderedPageBreak/>
        <w:t xml:space="preserve">n Davis Armond Duncan Denise </w:t>
      </w:r>
      <w:proofErr w:type="spellStart"/>
      <w:r>
        <w:t>LaTour</w:t>
      </w:r>
      <w:proofErr w:type="spellEnd"/>
      <w:r>
        <w:t xml:space="preserve"> Amy </w:t>
      </w:r>
      <w:proofErr w:type="spellStart"/>
      <w:r>
        <w:t>Marix</w:t>
      </w:r>
      <w:proofErr w:type="spellEnd"/>
      <w:r>
        <w:t xml:space="preserve"> Michael Murphy Carol Pool Br</w:t>
      </w:r>
      <w:r>
        <w:lastRenderedPageBreak/>
        <w:t>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</w:t>
      </w:r>
      <w:r w:rsidR="008904DA">
        <w:lastRenderedPageBreak/>
        <w:t>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0B5173" w:rsidRDefault="008904DA" w:rsidP="003515B0">
      <w:pPr>
        <w:pStyle w:val="BodyText"/>
        <w:spacing w:before="10"/>
        <w:ind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</w:t>
      </w:r>
    </w:p>
    <w:p w:rsidR="000B5173" w:rsidRDefault="000B5173" w:rsidP="003515B0">
      <w:pPr>
        <w:pStyle w:val="BodyText"/>
        <w:spacing w:before="1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>Cl</w:t>
      </w:r>
      <w:r>
        <w:lastRenderedPageBreak/>
        <w:t>audia H. Adley</w:t>
      </w:r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287567" w:rsidRDefault="00287567" w:rsidP="003515B0">
      <w:pPr>
        <w:pStyle w:val="BodyText"/>
        <w:ind w:right="8163" w:hanging="3"/>
        <w:jc w:val="center"/>
      </w:pPr>
      <w:bookmarkStart w:id="0" w:name="_GoBack"/>
      <w:r>
        <w:t>Randy L. Ewing</w:t>
      </w:r>
    </w:p>
    <w:bookmarkEnd w:id="0"/>
    <w:p w:rsidR="003515B0" w:rsidRDefault="008904DA" w:rsidP="003515B0">
      <w:pPr>
        <w:pStyle w:val="BodyText"/>
        <w:ind w:right="8163" w:hanging="3"/>
        <w:jc w:val="center"/>
      </w:pPr>
      <w:r>
        <w:t>Th</w:t>
      </w:r>
      <w:r w:rsidR="003515B0">
        <w:t>omas G. Henning</w:t>
      </w:r>
    </w:p>
    <w:p w:rsidR="003515B0" w:rsidRDefault="00287567" w:rsidP="003515B0">
      <w:pPr>
        <w:pStyle w:val="BodyText"/>
        <w:ind w:right="8163" w:hanging="3"/>
        <w:jc w:val="center"/>
      </w:pPr>
      <w:r>
        <w:t>Richard A. Li</w:t>
      </w:r>
      <w:r>
        <w:lastRenderedPageBreak/>
        <w:t>psey</w:t>
      </w:r>
    </w:p>
    <w:p w:rsidR="003515B0" w:rsidRDefault="00287567" w:rsidP="003515B0">
      <w:pPr>
        <w:pStyle w:val="BodyText"/>
        <w:ind w:right="8163" w:hanging="3"/>
        <w:jc w:val="center"/>
      </w:pPr>
      <w:r>
        <w:t>Edward A. Markle</w:t>
      </w:r>
    </w:p>
    <w:p w:rsidR="003515B0" w:rsidRDefault="008904DA" w:rsidP="003515B0">
      <w:pPr>
        <w:pStyle w:val="BodyText"/>
        <w:ind w:right="8163" w:hanging="3"/>
        <w:jc w:val="center"/>
      </w:pPr>
      <w:r>
        <w:t>Cha</w:t>
      </w:r>
      <w:r w:rsidR="003515B0">
        <w:t>rles R. McDonald Darren G. Mire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3F2ECF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</w:t>
      </w:r>
      <w:r>
        <w:lastRenderedPageBreak/>
        <w:t>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0B5173" w:rsidRDefault="008904DA" w:rsidP="003515B0">
      <w:pPr>
        <w:pStyle w:val="BodyText"/>
        <w:ind w:right="7960" w:hanging="3"/>
        <w:jc w:val="center"/>
      </w:pPr>
      <w:r>
        <w:t>Adarian D. Williams,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7D593B" w:rsidRDefault="007D593B" w:rsidP="003515B0">
      <w:pPr>
        <w:pStyle w:val="BodyText"/>
        <w:ind w:right="7960" w:hanging="3"/>
        <w:jc w:val="center"/>
      </w:pPr>
    </w:p>
    <w:p w:rsidR="00AC0559" w:rsidRPr="00AC0559" w:rsidRDefault="00AC0559" w:rsidP="00AC0559">
      <w:pPr>
        <w:ind w:left="720" w:right="680" w:firstLine="720"/>
        <w:jc w:val="both"/>
        <w:rPr>
          <w:rFonts w:ascii="Arial" w:hAnsi="Arial" w:cs="Arial"/>
          <w:b/>
          <w:u w:val="single"/>
        </w:rPr>
      </w:pPr>
      <w:r w:rsidRPr="00AC0559">
        <w:rPr>
          <w:rFonts w:ascii="Arial" w:hAnsi="Arial" w:cs="Arial"/>
          <w:b/>
          <w:u w:val="single"/>
        </w:rPr>
        <w:t>Staff Members</w:t>
      </w:r>
      <w:r>
        <w:rPr>
          <w:rFonts w:ascii="Arial" w:hAnsi="Arial" w:cs="Arial"/>
          <w:b/>
          <w:u w:val="single"/>
        </w:rPr>
        <w:t xml:space="preserve"> Present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 xml:space="preserve">Dr. Sujuan </w:t>
      </w:r>
      <w:proofErr w:type="spellStart"/>
      <w:r w:rsidRPr="00AC0559">
        <w:rPr>
          <w:rFonts w:ascii="Arial" w:hAnsi="Arial" w:cs="Arial"/>
        </w:rPr>
        <w:t>Boutté</w:t>
      </w:r>
      <w:proofErr w:type="spellEnd"/>
      <w:r w:rsidRPr="00AC0559">
        <w:rPr>
          <w:rFonts w:ascii="Arial" w:hAnsi="Arial" w:cs="Arial"/>
        </w:rPr>
        <w:t xml:space="preserve"> 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Rhonda Bridevaux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Alice T. Brown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Kelvin Deloch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Carol Fulco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Jack Hart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Robyn Lively</w:t>
      </w:r>
    </w:p>
    <w:p w:rsidR="00AC0559" w:rsidRP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Deborah Paul</w:t>
      </w:r>
    </w:p>
    <w:p w:rsid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  <w:r w:rsidRPr="00AC0559">
        <w:rPr>
          <w:rFonts w:ascii="Arial" w:hAnsi="Arial" w:cs="Arial"/>
        </w:rPr>
        <w:t>Gus Wales</w:t>
      </w:r>
    </w:p>
    <w:p w:rsid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</w:p>
    <w:p w:rsidR="00AC0559" w:rsidRDefault="00AC0559" w:rsidP="00AC0559">
      <w:pPr>
        <w:ind w:left="720" w:right="677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Visitor</w:t>
      </w:r>
      <w:r w:rsidRPr="00AC0559">
        <w:rPr>
          <w:rFonts w:ascii="Arial" w:hAnsi="Arial" w:cs="Arial"/>
          <w:b/>
          <w:u w:val="single"/>
        </w:rPr>
        <w:t xml:space="preserve"> Present</w:t>
      </w:r>
    </w:p>
    <w:p w:rsidR="008A627B" w:rsidRPr="00F3039A" w:rsidRDefault="008A627B" w:rsidP="008A627B">
      <w:pPr>
        <w:ind w:left="720" w:right="677" w:firstLine="720"/>
        <w:jc w:val="both"/>
        <w:rPr>
          <w:rFonts w:ascii="Arial" w:hAnsi="Arial" w:cs="Arial"/>
        </w:rPr>
      </w:pPr>
      <w:proofErr w:type="spellStart"/>
      <w:r w:rsidRPr="00F3039A">
        <w:rPr>
          <w:rFonts w:ascii="Arial" w:hAnsi="Arial" w:cs="Arial"/>
        </w:rPr>
        <w:t>Gaynell</w:t>
      </w:r>
      <w:proofErr w:type="spellEnd"/>
      <w:r w:rsidRPr="00F3039A">
        <w:rPr>
          <w:rFonts w:ascii="Arial" w:hAnsi="Arial" w:cs="Arial"/>
        </w:rPr>
        <w:t xml:space="preserve"> Dickens</w:t>
      </w:r>
    </w:p>
    <w:p w:rsidR="00AC0559" w:rsidRDefault="00AC0559" w:rsidP="00AC0559">
      <w:pPr>
        <w:ind w:left="720" w:right="677" w:firstLine="720"/>
        <w:jc w:val="both"/>
        <w:rPr>
          <w:rFonts w:ascii="Arial" w:hAnsi="Arial" w:cs="Arial"/>
        </w:rPr>
      </w:pPr>
    </w:p>
    <w:p w:rsidR="00B15A1F" w:rsidRPr="00AC0559" w:rsidRDefault="003F2ECF" w:rsidP="00AC0559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</w:t>
      </w:r>
      <w:r w:rsidR="00AC0559">
        <w:rPr>
          <w:rFonts w:ascii="Arial" w:hAnsi="Arial" w:cs="Arial"/>
        </w:rPr>
        <w:t xml:space="preserve">and LA ABLE </w:t>
      </w:r>
      <w:r w:rsidR="002665CB">
        <w:rPr>
          <w:rFonts w:ascii="Arial" w:hAnsi="Arial" w:cs="Arial"/>
        </w:rPr>
        <w:t xml:space="preserve">Account Advisory </w:t>
      </w:r>
      <w:r w:rsidR="00AC0559">
        <w:rPr>
          <w:rFonts w:ascii="Arial" w:hAnsi="Arial" w:cs="Arial"/>
        </w:rPr>
        <w:t xml:space="preserve">Council </w:t>
      </w:r>
      <w:r w:rsidRPr="00554C85">
        <w:rPr>
          <w:rFonts w:ascii="Arial" w:hAnsi="Arial" w:cs="Arial"/>
        </w:rPr>
        <w:t xml:space="preserve">members with </w:t>
      </w:r>
      <w:r w:rsidR="00AC0559">
        <w:rPr>
          <w:rFonts w:ascii="Arial" w:hAnsi="Arial" w:cs="Arial"/>
        </w:rPr>
        <w:t>an update</w:t>
      </w:r>
      <w:r w:rsidRPr="00554C85">
        <w:rPr>
          <w:rFonts w:ascii="Arial" w:hAnsi="Arial" w:cs="Arial"/>
        </w:rPr>
        <w:t xml:space="preserve"> on the</w:t>
      </w:r>
      <w:r w:rsidR="00AC0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ABLE Program</w:t>
      </w:r>
      <w:r w:rsidR="00AC0559">
        <w:rPr>
          <w:rFonts w:ascii="Arial" w:hAnsi="Arial" w:cs="Arial"/>
        </w:rPr>
        <w:t>.</w:t>
      </w:r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New Business, it was proposed </w:t>
      </w:r>
      <w:r w:rsidR="00AC0559">
        <w:rPr>
          <w:rFonts w:ascii="Arial" w:hAnsi="Arial" w:cs="Arial"/>
          <w:bCs/>
        </w:rPr>
        <w:t>t</w:t>
      </w:r>
      <w:r w:rsidR="00AC0559" w:rsidRPr="00AC0559">
        <w:rPr>
          <w:rFonts w:ascii="Arial" w:hAnsi="Arial" w:cs="Arial"/>
          <w:bCs/>
        </w:rPr>
        <w:t xml:space="preserve">hat the joint LOSFA Advisory Board/ABLE </w:t>
      </w:r>
      <w:r w:rsidR="002665CB">
        <w:rPr>
          <w:rFonts w:ascii="Arial" w:hAnsi="Arial" w:cs="Arial"/>
          <w:bCs/>
        </w:rPr>
        <w:t xml:space="preserve">Account </w:t>
      </w:r>
      <w:r w:rsidR="00AC0559" w:rsidRPr="00AC0559">
        <w:rPr>
          <w:rFonts w:ascii="Arial" w:hAnsi="Arial" w:cs="Arial"/>
          <w:bCs/>
        </w:rPr>
        <w:t>Advisory Council consider rulemaking to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amend the START Saving Program administrative rules and the Louisiana ABLE Program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administrative rules to implement the Tax Cuts and Jobs Act of 2017; to add interest rates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to be applied to deposits and Earnings Enhancements in eligible START Saving Program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accounts for the year ending December 31, 2017, and to amend the Louisiana ABLE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Program Rules to allow juridical entities to open a Louisiana ABLE account on behalf of</w:t>
      </w:r>
      <w:r w:rsidR="00AC0559">
        <w:rPr>
          <w:rFonts w:ascii="Arial" w:hAnsi="Arial" w:cs="Arial"/>
          <w:bCs/>
        </w:rPr>
        <w:t xml:space="preserve"> </w:t>
      </w:r>
      <w:r w:rsidR="00AC0559" w:rsidRPr="00AC0559">
        <w:rPr>
          <w:rFonts w:ascii="Arial" w:hAnsi="Arial" w:cs="Arial"/>
          <w:bCs/>
        </w:rPr>
        <w:t>an eligible individual.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5075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AC0559" w:rsidRPr="00AC0559" w:rsidRDefault="003F2ECF" w:rsidP="00AC0559">
      <w:pPr>
        <w:adjustRightInd w:val="0"/>
        <w:ind w:left="1440" w:right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CE770A">
        <w:rPr>
          <w:rFonts w:ascii="Arial" w:hAnsi="Arial" w:cs="Arial"/>
          <w:b/>
          <w:bCs/>
        </w:rPr>
        <w:t xml:space="preserve">Ms. </w:t>
      </w:r>
      <w:r w:rsidR="00AC0559">
        <w:rPr>
          <w:rFonts w:ascii="Arial" w:hAnsi="Arial" w:cs="Arial"/>
          <w:b/>
          <w:bCs/>
        </w:rPr>
        <w:t>Davis with changes to the rules,</w:t>
      </w:r>
      <w:r w:rsidRPr="00554C85">
        <w:rPr>
          <w:rFonts w:ascii="Arial" w:hAnsi="Arial" w:cs="Arial"/>
          <w:b/>
          <w:bCs/>
        </w:rPr>
        <w:t xml:space="preserve"> seconded by </w:t>
      </w:r>
      <w:r w:rsidR="00AC0559">
        <w:rPr>
          <w:rFonts w:ascii="Arial" w:hAnsi="Arial" w:cs="Arial"/>
          <w:b/>
          <w:bCs/>
        </w:rPr>
        <w:t>Mr. Broussard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>LOSFA Advisory Board</w:t>
      </w:r>
      <w:r w:rsidR="00AC0559">
        <w:rPr>
          <w:rFonts w:ascii="Arial" w:hAnsi="Arial" w:cs="Arial"/>
          <w:b/>
          <w:bCs/>
        </w:rPr>
        <w:t>/ABLE Advisory Council</w:t>
      </w:r>
      <w:r w:rsidRPr="00554C85">
        <w:rPr>
          <w:rFonts w:ascii="Arial" w:hAnsi="Arial" w:cs="Arial"/>
          <w:b/>
          <w:bCs/>
        </w:rPr>
        <w:t xml:space="preserve"> recom</w:t>
      </w:r>
      <w:r w:rsidR="00AC0559">
        <w:rPr>
          <w:rFonts w:ascii="Arial" w:hAnsi="Arial" w:cs="Arial"/>
          <w:b/>
          <w:bCs/>
        </w:rPr>
        <w:t xml:space="preserve">mends that the Board of Regents </w:t>
      </w:r>
      <w:r w:rsidR="00AC0559" w:rsidRPr="00AC0559">
        <w:rPr>
          <w:rFonts w:ascii="Arial" w:hAnsi="Arial" w:cs="Arial"/>
          <w:b/>
          <w:bCs/>
        </w:rPr>
        <w:t>authorize the Executive Director of LOSFA to publish a notice of emergency rules, and a notice of intent to make these rules permanent.</w:t>
      </w:r>
    </w:p>
    <w:p w:rsidR="003F2ECF" w:rsidRDefault="003F2ECF" w:rsidP="003F2ECF">
      <w:pPr>
        <w:ind w:right="680"/>
        <w:jc w:val="both"/>
        <w:rPr>
          <w:rFonts w:ascii="Arial" w:hAnsi="Arial" w:cs="Arial"/>
          <w:b/>
          <w:bCs/>
        </w:rPr>
      </w:pPr>
    </w:p>
    <w:p w:rsidR="003F2ECF" w:rsidRPr="005F2011" w:rsidRDefault="003F2ECF" w:rsidP="00F75CE3">
      <w:pPr>
        <w:spacing w:line="480" w:lineRule="auto"/>
        <w:ind w:left="720" w:right="-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There being no further business, </w:t>
      </w:r>
      <w:r w:rsidR="00CE770A">
        <w:rPr>
          <w:rFonts w:ascii="Arial" w:hAnsi="Arial" w:cs="Arial"/>
        </w:rPr>
        <w:t xml:space="preserve">Ms. </w:t>
      </w:r>
      <w:r w:rsidR="00AC0559">
        <w:rPr>
          <w:rFonts w:ascii="Arial" w:hAnsi="Arial" w:cs="Arial"/>
        </w:rPr>
        <w:t>Polotzola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made a motion to adjourn at </w:t>
      </w:r>
      <w:r w:rsidR="00AC0559">
        <w:rPr>
          <w:rFonts w:ascii="Arial" w:hAnsi="Arial" w:cs="Arial"/>
        </w:rPr>
        <w:t>10:52 a</w:t>
      </w:r>
      <w:r w:rsidR="00CE770A">
        <w:rPr>
          <w:rFonts w:ascii="Arial" w:hAnsi="Arial" w:cs="Arial"/>
        </w:rPr>
        <w:t xml:space="preserve">.m. and Mr. </w:t>
      </w:r>
      <w:r w:rsidR="00AC0559">
        <w:rPr>
          <w:rFonts w:ascii="Arial" w:hAnsi="Arial" w:cs="Arial"/>
        </w:rPr>
        <w:t>Broussard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seconded the motion, which carried unanimously.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7D593B">
      <w:footerReference w:type="default" r:id="rId16"/>
      <w:type w:val="continuous"/>
      <w:pgSz w:w="12240" w:h="15840"/>
      <w:pgMar w:top="720" w:right="172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</w:t>
    </w:r>
    <w:r w:rsidR="00AC0559">
      <w:rPr>
        <w:rFonts w:ascii="Arial" w:hAnsi="Arial" w:cs="Arial"/>
        <w:i w:val="0"/>
        <w:noProof/>
        <w:sz w:val="22"/>
        <w:szCs w:val="22"/>
      </w:rPr>
      <w:t>March 1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     </w:t>
    </w:r>
    <w:r>
      <w:rPr>
        <w:i w:val="0"/>
        <w:noProof/>
        <w:sz w:val="20"/>
      </w:rPr>
      <w:drawing>
        <wp:inline distT="0" distB="0" distL="0" distR="0" wp14:anchorId="300145A7" wp14:editId="3BD9E9B7">
          <wp:extent cx="1238250" cy="1124585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CF" w:rsidRPr="0017559A" w:rsidRDefault="003F2ECF" w:rsidP="00507538">
    <w:pPr>
      <w:pStyle w:val="BodyText"/>
      <w:jc w:val="center"/>
      <w:rPr>
        <w:b/>
      </w:rPr>
    </w:pPr>
    <w:r w:rsidRPr="0017559A">
      <w:rPr>
        <w:b/>
      </w:rPr>
      <w:t xml:space="preserve">                                 </w:t>
    </w:r>
    <w:r>
      <w:rPr>
        <w:b/>
      </w:rPr>
      <w:t>A P</w:t>
    </w:r>
    <w:r w:rsidRPr="0017559A">
      <w:rPr>
        <w:b/>
      </w:rPr>
      <w:t>rogram of the Board of Regents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602 North Fifth Street 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  Baton</w:t>
    </w:r>
    <w:r w:rsidRPr="0017559A">
      <w:rPr>
        <w:w w:val="99"/>
        <w:sz w:val="18"/>
        <w:szCs w:val="18"/>
      </w:rPr>
      <w:t xml:space="preserve"> </w:t>
    </w:r>
    <w:r w:rsidRPr="0017559A">
      <w:rPr>
        <w:sz w:val="18"/>
        <w:szCs w:val="18"/>
      </w:rPr>
      <w:t>Rouge, LA 70802</w:t>
    </w:r>
  </w:p>
  <w:p w:rsidR="003F2ECF" w:rsidRPr="0017559A" w:rsidRDefault="003F2ECF" w:rsidP="00507538">
    <w:pPr>
      <w:spacing w:line="229" w:lineRule="exact"/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3F2ECF" w:rsidRPr="0017559A" w:rsidRDefault="003F2ECF" w:rsidP="00507538">
    <w:pPr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 xml:space="preserve">       osfa.la.gov</w:t>
    </w:r>
  </w:p>
  <w:p w:rsidR="003F2ECF" w:rsidRDefault="003F2ECF" w:rsidP="005075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64DFE"/>
    <w:rsid w:val="000B5173"/>
    <w:rsid w:val="000D05CD"/>
    <w:rsid w:val="0017559A"/>
    <w:rsid w:val="0024010C"/>
    <w:rsid w:val="002665CB"/>
    <w:rsid w:val="00287567"/>
    <w:rsid w:val="00337305"/>
    <w:rsid w:val="003515B0"/>
    <w:rsid w:val="003F2ECF"/>
    <w:rsid w:val="00524387"/>
    <w:rsid w:val="00605C06"/>
    <w:rsid w:val="00630EA8"/>
    <w:rsid w:val="007D593B"/>
    <w:rsid w:val="007F363D"/>
    <w:rsid w:val="008904DA"/>
    <w:rsid w:val="00894D56"/>
    <w:rsid w:val="008A627B"/>
    <w:rsid w:val="009E0E4A"/>
    <w:rsid w:val="009F7C44"/>
    <w:rsid w:val="00A040E5"/>
    <w:rsid w:val="00AC0559"/>
    <w:rsid w:val="00AE29CB"/>
    <w:rsid w:val="00B15A1F"/>
    <w:rsid w:val="00CC60BB"/>
    <w:rsid w:val="00CE770A"/>
    <w:rsid w:val="00D77DC1"/>
    <w:rsid w:val="00E77E07"/>
    <w:rsid w:val="00EF1CAE"/>
    <w:rsid w:val="00F31336"/>
    <w:rsid w:val="00F75CE3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1658</Characters>
  <Application>Microsoft Office Word</Application>
  <DocSecurity>4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2018-09-04T18:04:00Z</dcterms:created>
  <dcterms:modified xsi:type="dcterms:W3CDTF">2018-09-04T18:04:00Z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