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50307F">
        <w:rPr>
          <w:rFonts w:ascii="Times New Roman" w:hAnsi="Times New Roman"/>
          <w:sz w:val="24"/>
          <w:szCs w:val="24"/>
        </w:rPr>
        <w:t>SEPTEMBER 6</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50307F" w:rsidRPr="009327B5" w:rsidRDefault="0050307F" w:rsidP="0050307F">
      <w:pPr>
        <w:tabs>
          <w:tab w:val="left" w:pos="0"/>
        </w:tabs>
        <w:jc w:val="center"/>
        <w:rPr>
          <w:rFonts w:ascii="Times New Roman" w:hAnsi="Times New Roman"/>
          <w:b/>
          <w:bCs/>
          <w:sz w:val="24"/>
        </w:rPr>
      </w:pPr>
      <w:r>
        <w:rPr>
          <w:rFonts w:ascii="Times New Roman" w:hAnsi="Times New Roman"/>
          <w:b/>
          <w:bCs/>
          <w:sz w:val="24"/>
        </w:rPr>
        <w:t xml:space="preserve">IMMEDIATELY FOLLOWING THE JOINT MEETING OF THE </w:t>
      </w:r>
      <w:r w:rsidRPr="009327B5">
        <w:rPr>
          <w:rFonts w:ascii="Times New Roman" w:hAnsi="Times New Roman"/>
          <w:b/>
          <w:bCs/>
          <w:sz w:val="24"/>
        </w:rPr>
        <w:t>LOUISIANA OFFICE O</w:t>
      </w:r>
      <w:r>
        <w:rPr>
          <w:rFonts w:ascii="Times New Roman" w:hAnsi="Times New Roman"/>
          <w:b/>
          <w:bCs/>
          <w:sz w:val="24"/>
        </w:rPr>
        <w:t xml:space="preserve">F STUDENT FINANCIAL ASSISTANCE </w:t>
      </w:r>
      <w:r w:rsidRPr="009327B5">
        <w:rPr>
          <w:rFonts w:ascii="Times New Roman" w:hAnsi="Times New Roman"/>
          <w:b/>
          <w:bCs/>
          <w:sz w:val="24"/>
        </w:rPr>
        <w:t xml:space="preserve">ADVISORY BOARD &amp; </w:t>
      </w:r>
    </w:p>
    <w:p w:rsidR="0050307F" w:rsidRPr="009327B5" w:rsidRDefault="0050307F" w:rsidP="0050307F">
      <w:pPr>
        <w:tabs>
          <w:tab w:val="left" w:pos="0"/>
        </w:tabs>
        <w:jc w:val="center"/>
        <w:rPr>
          <w:rFonts w:ascii="Times New Roman" w:hAnsi="Times New Roman"/>
          <w:b/>
          <w:bCs/>
          <w:sz w:val="24"/>
        </w:rPr>
      </w:pPr>
      <w:r w:rsidRPr="009327B5">
        <w:rPr>
          <w:rFonts w:ascii="Times New Roman" w:hAnsi="Times New Roman"/>
          <w:b/>
          <w:bCs/>
          <w:sz w:val="24"/>
        </w:rPr>
        <w:t xml:space="preserve">LOUISIANA OFFICE OF STUDENT FINANCIAL ASSISTANCE </w:t>
      </w:r>
    </w:p>
    <w:p w:rsidR="0050307F" w:rsidRDefault="0050307F" w:rsidP="0050307F">
      <w:pPr>
        <w:tabs>
          <w:tab w:val="left" w:pos="0"/>
        </w:tabs>
        <w:jc w:val="center"/>
        <w:rPr>
          <w:rFonts w:ascii="Times New Roman" w:hAnsi="Times New Roman"/>
          <w:b/>
          <w:bCs/>
          <w:sz w:val="24"/>
        </w:rPr>
      </w:pPr>
      <w:r w:rsidRPr="009327B5">
        <w:rPr>
          <w:rFonts w:ascii="Times New Roman" w:hAnsi="Times New Roman"/>
          <w:b/>
          <w:bCs/>
          <w:sz w:val="24"/>
        </w:rPr>
        <w:t xml:space="preserve">ABLE </w:t>
      </w:r>
      <w:r w:rsidR="00842265">
        <w:rPr>
          <w:rFonts w:ascii="Times New Roman" w:hAnsi="Times New Roman"/>
          <w:b/>
          <w:bCs/>
          <w:sz w:val="24"/>
        </w:rPr>
        <w:t xml:space="preserve">ACCOUNT </w:t>
      </w:r>
      <w:bookmarkStart w:id="0" w:name="_GoBack"/>
      <w:bookmarkEnd w:id="0"/>
      <w:r w:rsidRPr="009327B5">
        <w:rPr>
          <w:rFonts w:ascii="Times New Roman" w:hAnsi="Times New Roman"/>
          <w:b/>
          <w:bCs/>
          <w:sz w:val="24"/>
        </w:rPr>
        <w:t>ADVISORY COUNCIL</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50307F" w:rsidRDefault="0050307F"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Old Business</w:t>
      </w:r>
    </w:p>
    <w:p w:rsidR="0050307F" w:rsidRDefault="0050307F" w:rsidP="002C204B">
      <w:pPr>
        <w:widowControl/>
        <w:autoSpaceDE/>
        <w:autoSpaceDN/>
        <w:adjustRightInd/>
        <w:jc w:val="both"/>
        <w:rPr>
          <w:rFonts w:ascii="Times New Roman" w:hAnsi="Times New Roman"/>
          <w:b/>
          <w:bCs/>
          <w:sz w:val="22"/>
          <w:szCs w:val="22"/>
        </w:rPr>
      </w:pPr>
    </w:p>
    <w:p w:rsidR="0050307F" w:rsidRPr="0050307F" w:rsidRDefault="0050307F" w:rsidP="0050307F">
      <w:pPr>
        <w:pStyle w:val="BodyText2"/>
        <w:widowControl/>
        <w:numPr>
          <w:ilvl w:val="0"/>
          <w:numId w:val="27"/>
        </w:numPr>
        <w:autoSpaceDE/>
        <w:autoSpaceDN/>
        <w:adjustRightInd/>
        <w:spacing w:after="120"/>
        <w:jc w:val="both"/>
        <w:rPr>
          <w:rFonts w:ascii="Times New Roman" w:hAnsi="Times New Roman"/>
          <w:bCs/>
          <w:szCs w:val="22"/>
        </w:rPr>
      </w:pPr>
      <w:r w:rsidRPr="0050307F">
        <w:rPr>
          <w:rFonts w:ascii="Times New Roman" w:hAnsi="Times New Roman" w:cs="Times New Roman"/>
          <w:sz w:val="24"/>
        </w:rPr>
        <w:t xml:space="preserve">That the Advisory Board consider recommending the publication of final rule to amend Sections 107 and 311 of the START Saving Program Rules and that Chapter 7 be promulgated to implement Act 53 of the 2018 Regular Session of the Legislature.  </w:t>
      </w:r>
    </w:p>
    <w:p w:rsidR="0050307F" w:rsidRPr="0050307F" w:rsidRDefault="0050307F" w:rsidP="0050307F">
      <w:pPr>
        <w:pStyle w:val="BodyText2"/>
        <w:widowControl/>
        <w:numPr>
          <w:ilvl w:val="0"/>
          <w:numId w:val="27"/>
        </w:numPr>
        <w:autoSpaceDE/>
        <w:autoSpaceDN/>
        <w:adjustRightInd/>
        <w:spacing w:after="120"/>
        <w:jc w:val="both"/>
        <w:rPr>
          <w:rFonts w:ascii="Times New Roman" w:hAnsi="Times New Roman"/>
          <w:b/>
          <w:bCs/>
          <w:szCs w:val="22"/>
        </w:rPr>
      </w:pPr>
      <w:r w:rsidRPr="00141CA4">
        <w:rPr>
          <w:rFonts w:ascii="Times New Roman" w:hAnsi="Times New Roman"/>
          <w:bCs/>
          <w:sz w:val="24"/>
        </w:rPr>
        <w:t xml:space="preserve">That the </w:t>
      </w:r>
      <w:r>
        <w:rPr>
          <w:rFonts w:ascii="Times New Roman" w:hAnsi="Times New Roman"/>
          <w:bCs/>
          <w:sz w:val="24"/>
        </w:rPr>
        <w:t>Advisory Board</w:t>
      </w:r>
      <w:r w:rsidRPr="00141CA4">
        <w:rPr>
          <w:rFonts w:ascii="Times New Roman" w:hAnsi="Times New Roman"/>
          <w:bCs/>
          <w:sz w:val="24"/>
        </w:rPr>
        <w:t xml:space="preserve"> consider </w:t>
      </w:r>
      <w:r>
        <w:rPr>
          <w:rFonts w:ascii="Times New Roman" w:hAnsi="Times New Roman"/>
          <w:bCs/>
          <w:sz w:val="24"/>
        </w:rPr>
        <w:t xml:space="preserve">recommending publication of final rule to amend </w:t>
      </w:r>
      <w:r w:rsidRPr="00141CA4">
        <w:rPr>
          <w:rFonts w:ascii="Times New Roman" w:hAnsi="Times New Roman"/>
          <w:bCs/>
          <w:sz w:val="24"/>
        </w:rPr>
        <w:t>Section</w:t>
      </w:r>
      <w:r>
        <w:rPr>
          <w:rFonts w:ascii="Times New Roman" w:hAnsi="Times New Roman"/>
          <w:bCs/>
          <w:sz w:val="24"/>
        </w:rPr>
        <w:t xml:space="preserve">s 509, </w:t>
      </w:r>
      <w:r w:rsidRPr="00141CA4">
        <w:rPr>
          <w:rFonts w:ascii="Times New Roman" w:hAnsi="Times New Roman"/>
          <w:bCs/>
          <w:sz w:val="24"/>
        </w:rPr>
        <w:t>703</w:t>
      </w:r>
      <w:r>
        <w:rPr>
          <w:rFonts w:ascii="Times New Roman" w:hAnsi="Times New Roman"/>
          <w:bCs/>
          <w:sz w:val="24"/>
        </w:rPr>
        <w:t>, 803, and 2113</w:t>
      </w:r>
      <w:r w:rsidRPr="00141CA4">
        <w:rPr>
          <w:rFonts w:ascii="Times New Roman" w:hAnsi="Times New Roman"/>
          <w:bCs/>
          <w:sz w:val="24"/>
        </w:rPr>
        <w:t xml:space="preserve"> of the Scholarship and Grant Program Rules to </w:t>
      </w:r>
      <w:r>
        <w:rPr>
          <w:rFonts w:ascii="Times New Roman" w:hAnsi="Times New Roman"/>
          <w:bCs/>
          <w:sz w:val="24"/>
        </w:rPr>
        <w:t>implement Act 671 of the 2018 Regular Session of the Louisiana Legislature and to add course equivalents to the TOPS Opportunity, Performance and Honors Awards core curriculum and to the TOPS Tech Core Curriculum.</w:t>
      </w:r>
    </w:p>
    <w:p w:rsidR="002C204B" w:rsidRDefault="003B19C2" w:rsidP="002C204B">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2C204B" w:rsidRDefault="002C204B"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ab/>
      </w:r>
    </w:p>
    <w:p w:rsidR="0050307F" w:rsidRDefault="0050307F" w:rsidP="0050307F">
      <w:pPr>
        <w:pStyle w:val="BodyText2"/>
        <w:widowControl/>
        <w:numPr>
          <w:ilvl w:val="0"/>
          <w:numId w:val="27"/>
        </w:numPr>
        <w:autoSpaceDE/>
        <w:autoSpaceDN/>
        <w:adjustRightInd/>
        <w:spacing w:after="120"/>
        <w:jc w:val="both"/>
        <w:rPr>
          <w:rFonts w:ascii="Times New Roman" w:hAnsi="Times New Roman" w:cs="Times New Roman"/>
          <w:sz w:val="24"/>
        </w:rPr>
      </w:pPr>
      <w:r>
        <w:rPr>
          <w:rFonts w:ascii="Times New Roman" w:hAnsi="Times New Roman"/>
          <w:sz w:val="24"/>
        </w:rPr>
        <w:t>That the Advisory Board consider rulemaking to amend the Chafee Educational Training and Voucher Program administrative rules to implement new federal guidelines.</w:t>
      </w:r>
    </w:p>
    <w:p w:rsidR="003F50A0" w:rsidRDefault="0038100B" w:rsidP="006A3BBB">
      <w:pPr>
        <w:pStyle w:val="BodyText2"/>
        <w:widowControl/>
        <w:numPr>
          <w:ilvl w:val="0"/>
          <w:numId w:val="27"/>
        </w:numPr>
        <w:autoSpaceDE/>
        <w:autoSpaceDN/>
        <w:adjustRightInd/>
        <w:spacing w:after="120"/>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6A3BBB" w:rsidRDefault="006A3BBB" w:rsidP="006A3BBB">
      <w:pPr>
        <w:pStyle w:val="BodyText2"/>
        <w:widowControl/>
        <w:numPr>
          <w:ilvl w:val="0"/>
          <w:numId w:val="27"/>
        </w:numPr>
        <w:autoSpaceDE/>
        <w:autoSpaceDN/>
        <w:adjustRightInd/>
        <w:jc w:val="both"/>
        <w:rPr>
          <w:rFonts w:ascii="Times New Roman" w:hAnsi="Times New Roman" w:cs="Times New Roman"/>
          <w:sz w:val="24"/>
        </w:rPr>
      </w:pPr>
      <w:r w:rsidRPr="006A3BBB">
        <w:rPr>
          <w:rFonts w:ascii="Times New Roman" w:hAnsi="Times New Roman" w:cs="Times New Roman"/>
          <w:sz w:val="24"/>
        </w:rPr>
        <w:t>That the Advisory Board consider the attached request for exception to the TOPS regulatory provision that requires a student to file the FAFSA no later than 120 days after the July 1 following the one year anniversary of his graduation from high school.</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D5BF1"/>
    <w:rsid w:val="004E04AC"/>
    <w:rsid w:val="004E30DB"/>
    <w:rsid w:val="004E3537"/>
    <w:rsid w:val="004E57D8"/>
    <w:rsid w:val="004F0C22"/>
    <w:rsid w:val="004F2356"/>
    <w:rsid w:val="004F4490"/>
    <w:rsid w:val="004F499D"/>
    <w:rsid w:val="004F657C"/>
    <w:rsid w:val="00500359"/>
    <w:rsid w:val="0050307F"/>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3BBB"/>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2265"/>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E7927"/>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C3CE170"/>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134">
      <w:bodyDiv w:val="1"/>
      <w:marLeft w:val="0"/>
      <w:marRight w:val="0"/>
      <w:marTop w:val="0"/>
      <w:marBottom w:val="0"/>
      <w:divBdr>
        <w:top w:val="none" w:sz="0" w:space="0" w:color="auto"/>
        <w:left w:val="none" w:sz="0" w:space="0" w:color="auto"/>
        <w:bottom w:val="none" w:sz="0" w:space="0" w:color="auto"/>
        <w:right w:val="none" w:sz="0" w:space="0" w:color="auto"/>
      </w:divBdr>
    </w:div>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E283-5253-48DC-BBD3-814FB796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1646</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2015-11-06T22:53:00Z</cp:lastPrinted>
  <dcterms:created xsi:type="dcterms:W3CDTF">2018-08-28T19:42:00Z</dcterms:created>
  <dcterms:modified xsi:type="dcterms:W3CDTF">2018-09-04T18:26:00Z</dcterms:modified>
</cp:coreProperties>
</file>